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37" w:rsidRDefault="00A72D37" w:rsidP="00A72D37">
      <w:pPr>
        <w:rPr>
          <w:rFonts w:ascii="Times New Roman" w:hAnsi="Times New Roman" w:cs="Times New Roman"/>
          <w:b/>
          <w:sz w:val="32"/>
          <w:szCs w:val="32"/>
        </w:rPr>
      </w:pPr>
      <w:r w:rsidRPr="00427606">
        <w:rPr>
          <w:rFonts w:ascii="Times New Roman" w:hAnsi="Times New Roman" w:cs="Times New Roman"/>
          <w:b/>
          <w:sz w:val="32"/>
          <w:szCs w:val="32"/>
        </w:rPr>
        <w:t>Uppgift:</w:t>
      </w:r>
      <w:r>
        <w:rPr>
          <w:rFonts w:ascii="Times New Roman" w:hAnsi="Times New Roman" w:cs="Times New Roman"/>
          <w:b/>
          <w:sz w:val="32"/>
          <w:szCs w:val="32"/>
        </w:rPr>
        <w:t xml:space="preserve"> instruerande</w:t>
      </w:r>
      <w:r w:rsidRPr="00427606">
        <w:rPr>
          <w:rFonts w:ascii="Times New Roman" w:hAnsi="Times New Roman" w:cs="Times New Roman"/>
          <w:b/>
          <w:sz w:val="32"/>
          <w:szCs w:val="32"/>
        </w:rPr>
        <w:t xml:space="preserve"> tal </w:t>
      </w:r>
    </w:p>
    <w:p w:rsidR="00A72D37" w:rsidRPr="000063A1" w:rsidRDefault="00A72D37" w:rsidP="00A72D37">
      <w:pPr>
        <w:rPr>
          <w:rFonts w:ascii="Times New Roman" w:hAnsi="Times New Roman" w:cs="Times New Roman"/>
          <w:b/>
          <w:i/>
          <w:sz w:val="24"/>
          <w:szCs w:val="24"/>
        </w:rPr>
      </w:pPr>
      <w:r w:rsidRPr="000063A1">
        <w:rPr>
          <w:rFonts w:ascii="Times New Roman" w:hAnsi="Times New Roman" w:cs="Times New Roman"/>
          <w:b/>
          <w:i/>
          <w:sz w:val="24"/>
          <w:szCs w:val="24"/>
        </w:rPr>
        <w:t>Med denna uppgift har du möjlighet att visa att du kan:</w:t>
      </w:r>
    </w:p>
    <w:p w:rsidR="00A72D37" w:rsidRPr="000063A1" w:rsidRDefault="00A72D37" w:rsidP="00A72D37">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063A1">
        <w:rPr>
          <w:rFonts w:ascii="Times New Roman" w:eastAsia="Times New Roman" w:hAnsi="Times New Roman" w:cs="Times New Roman"/>
          <w:b/>
          <w:i/>
          <w:sz w:val="24"/>
          <w:szCs w:val="24"/>
          <w:lang w:eastAsia="sv-SE"/>
        </w:rPr>
        <w:t xml:space="preserve">planera och framföra ett instruerande tal med eller utan hjälpmedel </w:t>
      </w:r>
    </w:p>
    <w:p w:rsidR="00A72D37" w:rsidRPr="000063A1" w:rsidRDefault="00A72D37" w:rsidP="00A72D37">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063A1">
        <w:rPr>
          <w:rFonts w:ascii="Times New Roman" w:eastAsia="Times New Roman" w:hAnsi="Times New Roman" w:cs="Times New Roman"/>
          <w:b/>
          <w:i/>
          <w:sz w:val="24"/>
          <w:szCs w:val="24"/>
          <w:lang w:eastAsia="sv-SE"/>
        </w:rPr>
        <w:t xml:space="preserve">anpassa innehållet, språket och upplägget i talen efter den/de som talen riktar sig till (de tänkta lyssnarna) och talsituationen </w:t>
      </w:r>
    </w:p>
    <w:p w:rsidR="00A72D37" w:rsidRPr="000063A1" w:rsidRDefault="00A72D37" w:rsidP="00A72D37">
      <w:pPr>
        <w:numPr>
          <w:ilvl w:val="0"/>
          <w:numId w:val="2"/>
        </w:numPr>
        <w:spacing w:before="100" w:beforeAutospacing="1" w:after="100" w:afterAutospacing="1" w:line="240" w:lineRule="auto"/>
        <w:rPr>
          <w:rFonts w:ascii="Times New Roman" w:eastAsia="Times New Roman" w:hAnsi="Times New Roman" w:cs="Times New Roman"/>
          <w:b/>
          <w:i/>
          <w:sz w:val="24"/>
          <w:szCs w:val="24"/>
          <w:lang w:eastAsia="sv-SE"/>
        </w:rPr>
      </w:pPr>
      <w:r w:rsidRPr="000063A1">
        <w:rPr>
          <w:rFonts w:ascii="Times New Roman" w:eastAsia="Times New Roman" w:hAnsi="Times New Roman" w:cs="Times New Roman"/>
          <w:b/>
          <w:i/>
          <w:sz w:val="24"/>
          <w:szCs w:val="24"/>
          <w:lang w:eastAsia="sv-SE"/>
        </w:rPr>
        <w:t xml:space="preserve">lyssna på, ställa frågor om och ge respons på dina kamraters framträdanden samt använda dig av den respons du själv får för att förbättra dina egna </w:t>
      </w:r>
    </w:p>
    <w:p w:rsidR="00A72D37" w:rsidRDefault="00A72D37" w:rsidP="00A72D3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Du väljer själv </w:t>
      </w:r>
      <w:r>
        <w:rPr>
          <w:rFonts w:ascii="Times New Roman" w:hAnsi="Times New Roman" w:cs="Times New Roman"/>
          <w:sz w:val="24"/>
          <w:szCs w:val="24"/>
        </w:rPr>
        <w:t>vad du vill instruera om och vilka dina tänkta lyssnare ska vara. Självklart går det bra att hitta på något som passar bara för uppgiften och inte har anknytning till verkligheten. Om lyssnarna ska vara några speciella kan det vara bra att tala om det i förväg så att den verkliga publiken sätter på sig den tänkta publikens ”glasögon”.</w:t>
      </w:r>
    </w:p>
    <w:p w:rsidR="00A72D37" w:rsidRPr="005F765D" w:rsidRDefault="00A72D37" w:rsidP="00A72D37">
      <w:pPr>
        <w:spacing w:line="240" w:lineRule="auto"/>
        <w:rPr>
          <w:rFonts w:ascii="Times New Roman" w:hAnsi="Times New Roman" w:cs="Times New Roman"/>
          <w:sz w:val="24"/>
          <w:szCs w:val="24"/>
        </w:rPr>
      </w:pPr>
      <w:r w:rsidRPr="005F765D">
        <w:rPr>
          <w:rFonts w:ascii="Times New Roman" w:hAnsi="Times New Roman" w:cs="Times New Roman"/>
          <w:sz w:val="24"/>
          <w:szCs w:val="24"/>
        </w:rPr>
        <w:t>När du ska ge en muntlig instruktion gör du på samma sätt som när du skriver en instruktion. Var tydlig, använd uppmaningsformer av verben</w:t>
      </w:r>
      <w:r>
        <w:rPr>
          <w:rFonts w:ascii="Times New Roman" w:hAnsi="Times New Roman" w:cs="Times New Roman"/>
          <w:sz w:val="24"/>
          <w:szCs w:val="24"/>
        </w:rPr>
        <w:t>, tilltala lyssnarna med du/ni</w:t>
      </w:r>
      <w:r w:rsidRPr="005F765D">
        <w:rPr>
          <w:rFonts w:ascii="Times New Roman" w:hAnsi="Times New Roman" w:cs="Times New Roman"/>
          <w:sz w:val="24"/>
          <w:szCs w:val="24"/>
        </w:rPr>
        <w:t>...</w:t>
      </w:r>
    </w:p>
    <w:p w:rsidR="00A72D37" w:rsidRDefault="00A72D37" w:rsidP="00A72D37"/>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212"/>
      </w:tblGrid>
      <w:tr w:rsidR="00A72D37" w:rsidTr="00A909F2">
        <w:tc>
          <w:tcPr>
            <w:tcW w:w="9212" w:type="dxa"/>
          </w:tcPr>
          <w:p w:rsidR="00A72D37" w:rsidRDefault="00A72D37" w:rsidP="00A909F2">
            <w:pPr>
              <w:rPr>
                <w:rFonts w:ascii="Times New Roman" w:hAnsi="Times New Roman" w:cs="Times New Roman"/>
                <w:b/>
                <w:sz w:val="24"/>
                <w:szCs w:val="24"/>
              </w:rPr>
            </w:pPr>
          </w:p>
          <w:p w:rsidR="00A72D37" w:rsidRPr="00CE61C3" w:rsidRDefault="00A72D37" w:rsidP="00A909F2">
            <w:pPr>
              <w:ind w:left="1304"/>
              <w:rPr>
                <w:rFonts w:ascii="Times New Roman" w:hAnsi="Times New Roman" w:cs="Times New Roman"/>
                <w:b/>
                <w:sz w:val="24"/>
                <w:szCs w:val="24"/>
              </w:rPr>
            </w:pPr>
            <w:r w:rsidRPr="00CE61C3">
              <w:rPr>
                <w:rFonts w:ascii="Times New Roman" w:hAnsi="Times New Roman" w:cs="Times New Roman"/>
                <w:b/>
                <w:sz w:val="24"/>
                <w:szCs w:val="24"/>
              </w:rPr>
              <w:t>Förslag på dispositionsmodell</w:t>
            </w:r>
            <w:r>
              <w:rPr>
                <w:rFonts w:ascii="Times New Roman" w:hAnsi="Times New Roman" w:cs="Times New Roman"/>
                <w:b/>
                <w:sz w:val="24"/>
                <w:szCs w:val="24"/>
              </w:rPr>
              <w:t>:</w:t>
            </w:r>
          </w:p>
          <w:p w:rsidR="00A72D37" w:rsidRDefault="00A72D37" w:rsidP="00A909F2">
            <w:pPr>
              <w:ind w:left="1304"/>
              <w:rPr>
                <w:rFonts w:ascii="Times New Roman" w:hAnsi="Times New Roman" w:cs="Times New Roman"/>
                <w:b/>
                <w:sz w:val="24"/>
                <w:szCs w:val="24"/>
              </w:rPr>
            </w:pPr>
          </w:p>
          <w:p w:rsidR="00A72D37" w:rsidRPr="00CE61C3" w:rsidRDefault="00A72D37" w:rsidP="00A909F2">
            <w:pPr>
              <w:ind w:left="1304"/>
              <w:rPr>
                <w:rFonts w:ascii="Times New Roman" w:hAnsi="Times New Roman" w:cs="Times New Roman"/>
                <w:b/>
                <w:sz w:val="24"/>
                <w:szCs w:val="24"/>
              </w:rPr>
            </w:pPr>
            <w:r w:rsidRPr="00CE61C3">
              <w:rPr>
                <w:rFonts w:ascii="Times New Roman" w:hAnsi="Times New Roman" w:cs="Times New Roman"/>
                <w:b/>
                <w:sz w:val="24"/>
                <w:szCs w:val="24"/>
              </w:rPr>
              <w:t>Inledning</w:t>
            </w:r>
          </w:p>
          <w:p w:rsidR="00A72D37" w:rsidRPr="004B6473" w:rsidRDefault="00A72D37" w:rsidP="00A72D37">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Välkomna alla, v</w:t>
            </w:r>
            <w:r w:rsidRPr="00CE61C3">
              <w:rPr>
                <w:rFonts w:ascii="Times New Roman" w:hAnsi="Times New Roman" w:cs="Times New Roman"/>
                <w:sz w:val="24"/>
                <w:szCs w:val="24"/>
              </w:rPr>
              <w:t xml:space="preserve">äck intresse </w:t>
            </w:r>
            <w:r>
              <w:rPr>
                <w:rFonts w:ascii="Times New Roman" w:hAnsi="Times New Roman" w:cs="Times New Roman"/>
                <w:sz w:val="24"/>
                <w:szCs w:val="24"/>
              </w:rPr>
              <w:t>för din kommaande instruktion</w:t>
            </w:r>
            <w:r w:rsidRPr="00CE61C3">
              <w:rPr>
                <w:rFonts w:ascii="Times New Roman" w:hAnsi="Times New Roman" w:cs="Times New Roman"/>
                <w:sz w:val="24"/>
                <w:szCs w:val="24"/>
              </w:rPr>
              <w:t xml:space="preserve"> och skapa förtroende </w:t>
            </w:r>
            <w:r>
              <w:rPr>
                <w:rFonts w:ascii="Times New Roman" w:hAnsi="Times New Roman" w:cs="Times New Roman"/>
                <w:sz w:val="24"/>
                <w:szCs w:val="24"/>
              </w:rPr>
              <w:t>- tilltala publiken med du/ni.</w:t>
            </w:r>
          </w:p>
          <w:p w:rsidR="00A72D37" w:rsidRDefault="00A72D37" w:rsidP="00A72D37">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Tala om vad målet med instruktionen är.</w:t>
            </w:r>
          </w:p>
          <w:p w:rsidR="00A72D37" w:rsidRDefault="00A72D37" w:rsidP="00A72D37">
            <w:pPr>
              <w:pStyle w:val="ListParagraph"/>
              <w:numPr>
                <w:ilvl w:val="0"/>
                <w:numId w:val="3"/>
              </w:numPr>
              <w:ind w:left="1664"/>
              <w:rPr>
                <w:rFonts w:ascii="Times New Roman" w:hAnsi="Times New Roman" w:cs="Times New Roman"/>
                <w:sz w:val="24"/>
                <w:szCs w:val="24"/>
              </w:rPr>
            </w:pPr>
            <w:r>
              <w:rPr>
                <w:rFonts w:ascii="Times New Roman" w:hAnsi="Times New Roman" w:cs="Times New Roman"/>
                <w:sz w:val="24"/>
                <w:szCs w:val="24"/>
              </w:rPr>
              <w:t>Tala om vilka ingredienser eller saker som behövs.</w:t>
            </w:r>
          </w:p>
          <w:p w:rsidR="00A72D37" w:rsidRPr="00CE61C3" w:rsidRDefault="00A72D37" w:rsidP="00A909F2">
            <w:pPr>
              <w:pStyle w:val="ListParagraph"/>
              <w:ind w:left="1664"/>
              <w:rPr>
                <w:rFonts w:ascii="Times New Roman" w:hAnsi="Times New Roman" w:cs="Times New Roman"/>
                <w:sz w:val="24"/>
                <w:szCs w:val="24"/>
              </w:rPr>
            </w:pPr>
          </w:p>
          <w:p w:rsidR="00A72D37" w:rsidRPr="00CE61C3" w:rsidRDefault="00A72D37" w:rsidP="00A909F2">
            <w:pPr>
              <w:ind w:left="1304"/>
              <w:rPr>
                <w:rFonts w:ascii="Times New Roman" w:hAnsi="Times New Roman" w:cs="Times New Roman"/>
                <w:b/>
                <w:sz w:val="24"/>
                <w:szCs w:val="24"/>
              </w:rPr>
            </w:pPr>
            <w:r w:rsidRPr="00CE61C3">
              <w:rPr>
                <w:rFonts w:ascii="Times New Roman" w:hAnsi="Times New Roman" w:cs="Times New Roman"/>
                <w:b/>
                <w:sz w:val="24"/>
                <w:szCs w:val="24"/>
              </w:rPr>
              <w:t>Fördjupning</w:t>
            </w:r>
          </w:p>
          <w:p w:rsidR="00A72D37" w:rsidRDefault="00A72D37" w:rsidP="00A72D37">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Instruera steg för steg hur man ska göra för att nå målet</w:t>
            </w:r>
          </w:p>
          <w:p w:rsidR="00A72D37" w:rsidRDefault="00A72D37" w:rsidP="00A72D37">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Ta inte med onödig information</w:t>
            </w:r>
          </w:p>
          <w:p w:rsidR="00A72D37" w:rsidRDefault="00A72D37" w:rsidP="00A909F2">
            <w:pPr>
              <w:ind w:left="1304"/>
              <w:rPr>
                <w:rFonts w:ascii="Times New Roman" w:hAnsi="Times New Roman" w:cs="Times New Roman"/>
                <w:b/>
                <w:sz w:val="24"/>
                <w:szCs w:val="24"/>
              </w:rPr>
            </w:pPr>
          </w:p>
          <w:p w:rsidR="00A72D37" w:rsidRPr="00CE61C3" w:rsidRDefault="00A72D37" w:rsidP="00A909F2">
            <w:pPr>
              <w:ind w:left="1304"/>
              <w:rPr>
                <w:rFonts w:ascii="Times New Roman" w:hAnsi="Times New Roman" w:cs="Times New Roman"/>
                <w:b/>
                <w:sz w:val="24"/>
                <w:szCs w:val="24"/>
              </w:rPr>
            </w:pPr>
            <w:r w:rsidRPr="00CE61C3">
              <w:rPr>
                <w:rFonts w:ascii="Times New Roman" w:hAnsi="Times New Roman" w:cs="Times New Roman"/>
                <w:b/>
                <w:sz w:val="24"/>
                <w:szCs w:val="24"/>
              </w:rPr>
              <w:t>Avslutning</w:t>
            </w:r>
          </w:p>
          <w:p w:rsidR="00A72D37" w:rsidRPr="004B6473" w:rsidRDefault="00A72D37" w:rsidP="00A72D37">
            <w:pPr>
              <w:pStyle w:val="ListParagraph"/>
              <w:numPr>
                <w:ilvl w:val="0"/>
                <w:numId w:val="4"/>
              </w:numPr>
              <w:ind w:left="1664"/>
              <w:rPr>
                <w:rFonts w:ascii="Times New Roman" w:hAnsi="Times New Roman" w:cs="Times New Roman"/>
                <w:sz w:val="24"/>
                <w:szCs w:val="24"/>
              </w:rPr>
            </w:pPr>
            <w:r w:rsidRPr="004B6473">
              <w:rPr>
                <w:rFonts w:ascii="Times New Roman" w:hAnsi="Times New Roman" w:cs="Times New Roman"/>
                <w:sz w:val="24"/>
                <w:szCs w:val="24"/>
              </w:rPr>
              <w:t xml:space="preserve">Sammanfatta instruktionen </w:t>
            </w:r>
          </w:p>
          <w:p w:rsidR="00A72D37" w:rsidRDefault="00A72D37" w:rsidP="00A72D37">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Uppmana eventuellt till något</w:t>
            </w:r>
          </w:p>
          <w:p w:rsidR="00A72D37" w:rsidRPr="00DB67C2" w:rsidRDefault="00A72D37" w:rsidP="00A72D37">
            <w:pPr>
              <w:pStyle w:val="ListParagraph"/>
              <w:numPr>
                <w:ilvl w:val="0"/>
                <w:numId w:val="4"/>
              </w:numPr>
              <w:ind w:left="1664"/>
              <w:rPr>
                <w:rFonts w:ascii="Times New Roman" w:hAnsi="Times New Roman" w:cs="Times New Roman"/>
                <w:sz w:val="24"/>
                <w:szCs w:val="24"/>
              </w:rPr>
            </w:pPr>
            <w:r>
              <w:rPr>
                <w:rFonts w:ascii="Times New Roman" w:hAnsi="Times New Roman" w:cs="Times New Roman"/>
                <w:sz w:val="24"/>
                <w:szCs w:val="24"/>
              </w:rPr>
              <w:t>Tacka för uppmärksamheten</w:t>
            </w:r>
          </w:p>
          <w:p w:rsidR="00A72D37" w:rsidRDefault="00A72D37" w:rsidP="00A909F2"/>
        </w:tc>
      </w:tr>
    </w:tbl>
    <w:p w:rsidR="00A72D37" w:rsidRDefault="00A72D37" w:rsidP="00A72D37">
      <w:pPr>
        <w:rPr>
          <w:rFonts w:ascii="Times New Roman" w:hAnsi="Times New Roman" w:cs="Times New Roman"/>
          <w:sz w:val="24"/>
          <w:szCs w:val="24"/>
        </w:rPr>
      </w:pPr>
    </w:p>
    <w:p w:rsidR="00A72D37" w:rsidRDefault="00A72D37" w:rsidP="00A72D37">
      <w:pPr>
        <w:rPr>
          <w:sz w:val="28"/>
          <w:szCs w:val="28"/>
        </w:rPr>
      </w:pPr>
      <w:r w:rsidRPr="00AB6B46">
        <w:rPr>
          <w:rFonts w:ascii="Times New Roman" w:hAnsi="Times New Roman" w:cs="Times New Roman"/>
          <w:b/>
          <w:sz w:val="24"/>
          <w:szCs w:val="24"/>
        </w:rPr>
        <w:t>Bra ord</w:t>
      </w:r>
      <w:r w:rsidRPr="00AB6B46">
        <w:rPr>
          <w:sz w:val="28"/>
          <w:szCs w:val="28"/>
        </w:rPr>
        <w:t xml:space="preserve"> </w:t>
      </w:r>
    </w:p>
    <w:p w:rsidR="00A72D37" w:rsidRPr="00AB6B46" w:rsidRDefault="00A72D37" w:rsidP="00A72D37">
      <w:pPr>
        <w:rPr>
          <w:rFonts w:ascii="Times New Roman" w:hAnsi="Times New Roman" w:cs="Times New Roman"/>
          <w:sz w:val="24"/>
          <w:szCs w:val="24"/>
        </w:rPr>
      </w:pPr>
      <w:r w:rsidRPr="00AB6B46">
        <w:rPr>
          <w:rFonts w:ascii="Times New Roman" w:hAnsi="Times New Roman" w:cs="Times New Roman"/>
          <w:sz w:val="24"/>
          <w:szCs w:val="24"/>
        </w:rPr>
        <w:t>En instruktion blir lättare att följa om man använder ord som talar om i vilken ordning man ska göra något</w:t>
      </w:r>
    </w:p>
    <w:p w:rsidR="00A72D37" w:rsidRPr="00AB6B46" w:rsidRDefault="00A72D37" w:rsidP="00A72D37">
      <w:pPr>
        <w:rPr>
          <w:rFonts w:ascii="Times New Roman" w:hAnsi="Times New Roman" w:cs="Times New Roman"/>
          <w:i/>
          <w:sz w:val="24"/>
          <w:szCs w:val="24"/>
        </w:rPr>
      </w:pPr>
      <w:r>
        <w:rPr>
          <w:rFonts w:ascii="Times New Roman" w:hAnsi="Times New Roman" w:cs="Times New Roman"/>
          <w:sz w:val="24"/>
          <w:szCs w:val="24"/>
        </w:rPr>
        <w:t xml:space="preserve">Ex: </w:t>
      </w:r>
      <w:r w:rsidRPr="00AB6B46">
        <w:rPr>
          <w:rFonts w:ascii="Times New Roman" w:hAnsi="Times New Roman" w:cs="Times New Roman"/>
          <w:b/>
          <w:i/>
          <w:sz w:val="24"/>
          <w:szCs w:val="24"/>
        </w:rPr>
        <w:t xml:space="preserve">Först </w:t>
      </w:r>
      <w:r>
        <w:rPr>
          <w:rFonts w:ascii="Times New Roman" w:hAnsi="Times New Roman" w:cs="Times New Roman"/>
          <w:i/>
          <w:sz w:val="24"/>
          <w:szCs w:val="24"/>
        </w:rPr>
        <w:t>ritar du av mönstret.</w:t>
      </w:r>
      <w:r w:rsidRPr="00AB6B46">
        <w:rPr>
          <w:rFonts w:ascii="Times New Roman" w:hAnsi="Times New Roman" w:cs="Times New Roman"/>
          <w:i/>
          <w:sz w:val="24"/>
          <w:szCs w:val="24"/>
        </w:rPr>
        <w:t xml:space="preserve"> </w:t>
      </w:r>
      <w:r w:rsidRPr="00AB6B46">
        <w:rPr>
          <w:rFonts w:ascii="Times New Roman" w:hAnsi="Times New Roman" w:cs="Times New Roman"/>
          <w:b/>
          <w:i/>
          <w:sz w:val="24"/>
          <w:szCs w:val="24"/>
        </w:rPr>
        <w:t>Därefter</w:t>
      </w:r>
      <w:r w:rsidRPr="00AB6B46">
        <w:rPr>
          <w:rFonts w:ascii="Times New Roman" w:hAnsi="Times New Roman" w:cs="Times New Roman"/>
          <w:i/>
          <w:sz w:val="24"/>
          <w:szCs w:val="24"/>
        </w:rPr>
        <w:t xml:space="preserve"> nålar du fast det på tyget…</w:t>
      </w:r>
    </w:p>
    <w:p w:rsidR="00A72D37" w:rsidRPr="00AB6B46" w:rsidRDefault="00A72D37" w:rsidP="00A72D37">
      <w:pPr>
        <w:spacing w:line="240" w:lineRule="auto"/>
        <w:rPr>
          <w:rFonts w:ascii="Times New Roman" w:hAnsi="Times New Roman" w:cs="Times New Roman"/>
          <w:i/>
          <w:sz w:val="24"/>
          <w:szCs w:val="24"/>
        </w:rPr>
      </w:pPr>
      <w:r w:rsidRPr="00AB6B46">
        <w:rPr>
          <w:rFonts w:ascii="Times New Roman" w:hAnsi="Times New Roman" w:cs="Times New Roman"/>
          <w:sz w:val="24"/>
          <w:szCs w:val="24"/>
        </w:rPr>
        <w:t>Här är några bra ord och uttryck som du kan använda:</w:t>
      </w:r>
      <w:r>
        <w:rPr>
          <w:rFonts w:ascii="Times New Roman" w:hAnsi="Times New Roman" w:cs="Times New Roman"/>
          <w:sz w:val="24"/>
          <w:szCs w:val="24"/>
        </w:rPr>
        <w:t xml:space="preserve"> </w:t>
      </w:r>
      <w:r w:rsidRPr="00AB6B46">
        <w:rPr>
          <w:rFonts w:ascii="Times New Roman" w:hAnsi="Times New Roman" w:cs="Times New Roman"/>
          <w:b/>
          <w:i/>
          <w:sz w:val="24"/>
          <w:szCs w:val="24"/>
        </w:rPr>
        <w:t>sedan, när, innan, efter en stund, därefter, avslutningsvis, till sist…</w:t>
      </w:r>
    </w:p>
    <w:p w:rsidR="00A72D37" w:rsidRDefault="00A72D37" w:rsidP="00A72D37">
      <w:pPr>
        <w:rPr>
          <w:rFonts w:ascii="Times New Roman" w:hAnsi="Times New Roman" w:cs="Times New Roman"/>
          <w:b/>
          <w:sz w:val="24"/>
          <w:szCs w:val="24"/>
        </w:rPr>
      </w:pPr>
    </w:p>
    <w:p w:rsidR="00A72D37" w:rsidRPr="00DB67C2" w:rsidRDefault="00A72D37" w:rsidP="00A72D37">
      <w:pPr>
        <w:rPr>
          <w:rFonts w:ascii="Times New Roman" w:hAnsi="Times New Roman" w:cs="Times New Roman"/>
          <w:b/>
          <w:sz w:val="24"/>
          <w:szCs w:val="24"/>
        </w:rPr>
      </w:pPr>
      <w:r w:rsidRPr="00DB67C2">
        <w:rPr>
          <w:rFonts w:ascii="Times New Roman" w:hAnsi="Times New Roman" w:cs="Times New Roman"/>
          <w:b/>
          <w:sz w:val="24"/>
          <w:szCs w:val="24"/>
        </w:rPr>
        <w:t xml:space="preserve">Goda råd eller varningar </w:t>
      </w:r>
    </w:p>
    <w:p w:rsidR="00A72D37" w:rsidRPr="00DB67C2" w:rsidRDefault="00A72D37" w:rsidP="00A72D37">
      <w:pPr>
        <w:rPr>
          <w:rFonts w:ascii="Times New Roman" w:hAnsi="Times New Roman" w:cs="Times New Roman"/>
          <w:sz w:val="24"/>
          <w:szCs w:val="24"/>
        </w:rPr>
      </w:pPr>
      <w:r w:rsidRPr="00DB67C2">
        <w:rPr>
          <w:rFonts w:ascii="Times New Roman" w:hAnsi="Times New Roman" w:cs="Times New Roman"/>
          <w:sz w:val="24"/>
          <w:szCs w:val="24"/>
        </w:rPr>
        <w:t>Goda råd är vanliga i instruktioner. De är till för att göra det lättare eller för att resultatet ska bli bättre. Varningarna är till för att du inte ska göra något stort misstag eller skada dig.</w:t>
      </w:r>
    </w:p>
    <w:p w:rsidR="00A72D37" w:rsidRDefault="00A72D37" w:rsidP="00A72D37">
      <w:pPr>
        <w:rPr>
          <w:rFonts w:ascii="Times New Roman" w:hAnsi="Times New Roman" w:cs="Times New Roman"/>
          <w:b/>
          <w:sz w:val="24"/>
          <w:szCs w:val="24"/>
        </w:rPr>
      </w:pPr>
    </w:p>
    <w:p w:rsidR="00A72D37" w:rsidRDefault="00A72D37" w:rsidP="00A72D37">
      <w:pPr>
        <w:rPr>
          <w:rFonts w:ascii="Times New Roman" w:hAnsi="Times New Roman" w:cs="Times New Roman"/>
          <w:b/>
          <w:sz w:val="24"/>
          <w:szCs w:val="24"/>
        </w:rPr>
      </w:pPr>
      <w:r>
        <w:rPr>
          <w:rFonts w:ascii="Times New Roman" w:hAnsi="Times New Roman" w:cs="Times New Roman"/>
          <w:b/>
          <w:sz w:val="24"/>
          <w:szCs w:val="24"/>
        </w:rPr>
        <w:t>Bilder</w:t>
      </w:r>
    </w:p>
    <w:p w:rsidR="00A72D37" w:rsidRPr="00DB67C2" w:rsidRDefault="00A72D37" w:rsidP="00A72D37">
      <w:pPr>
        <w:rPr>
          <w:rFonts w:ascii="Times New Roman" w:hAnsi="Times New Roman" w:cs="Times New Roman"/>
          <w:b/>
          <w:sz w:val="24"/>
          <w:szCs w:val="24"/>
        </w:rPr>
      </w:pPr>
      <w:r w:rsidRPr="00DB67C2">
        <w:rPr>
          <w:rFonts w:ascii="Times New Roman" w:hAnsi="Times New Roman" w:cs="Times New Roman"/>
          <w:sz w:val="24"/>
          <w:szCs w:val="24"/>
        </w:rPr>
        <w:t xml:space="preserve">För att göra en instruktion extra tydlig kan du använda riktigt material och visa de olika momenten du beskriver. Du kan även använda dig av bilder, teckningar, fotografier, kartor eller filmer. </w:t>
      </w:r>
    </w:p>
    <w:p w:rsidR="00A72D37" w:rsidRDefault="00A72D37" w:rsidP="00A72D37">
      <w:pPr>
        <w:spacing w:line="240" w:lineRule="auto"/>
        <w:rPr>
          <w:rFonts w:ascii="Times New Roman" w:hAnsi="Times New Roman" w:cs="Times New Roman"/>
          <w:sz w:val="24"/>
          <w:szCs w:val="24"/>
        </w:rPr>
      </w:pPr>
    </w:p>
    <w:p w:rsidR="00A72D37" w:rsidRPr="00EE333A" w:rsidRDefault="00A72D37" w:rsidP="00A72D37">
      <w:pPr>
        <w:spacing w:line="240" w:lineRule="auto"/>
        <w:rPr>
          <w:rFonts w:ascii="Times New Roman" w:hAnsi="Times New Roman" w:cs="Times New Roman"/>
          <w:b/>
          <w:sz w:val="24"/>
          <w:szCs w:val="24"/>
        </w:rPr>
      </w:pPr>
      <w:r w:rsidRPr="00EE333A">
        <w:rPr>
          <w:rFonts w:ascii="Times New Roman" w:hAnsi="Times New Roman" w:cs="Times New Roman"/>
          <w:b/>
          <w:sz w:val="24"/>
          <w:szCs w:val="24"/>
        </w:rPr>
        <w:t>Hjälpmedel:</w:t>
      </w:r>
    </w:p>
    <w:p w:rsidR="00A72D37" w:rsidRDefault="00A72D37" w:rsidP="00A72D3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Ta hjälp av </w:t>
      </w:r>
      <w:r w:rsidRPr="00FD1A14">
        <w:rPr>
          <w:rFonts w:ascii="Times New Roman" w:hAnsi="Times New Roman" w:cs="Times New Roman"/>
          <w:b/>
          <w:sz w:val="24"/>
          <w:szCs w:val="24"/>
        </w:rPr>
        <w:t>retorikhäftet</w:t>
      </w:r>
      <w:r w:rsidRPr="00FD1A14">
        <w:rPr>
          <w:rFonts w:ascii="Times New Roman" w:hAnsi="Times New Roman" w:cs="Times New Roman"/>
          <w:sz w:val="24"/>
          <w:szCs w:val="24"/>
        </w:rPr>
        <w:t xml:space="preserve">, </w:t>
      </w:r>
      <w:r w:rsidRPr="00AA4F91">
        <w:rPr>
          <w:rFonts w:ascii="Times New Roman" w:hAnsi="Times New Roman" w:cs="Times New Roman"/>
          <w:b/>
          <w:sz w:val="24"/>
          <w:szCs w:val="24"/>
        </w:rPr>
        <w:t>stencilerna</w:t>
      </w:r>
      <w:r>
        <w:rPr>
          <w:rFonts w:ascii="Times New Roman" w:hAnsi="Times New Roman" w:cs="Times New Roman"/>
          <w:sz w:val="24"/>
          <w:szCs w:val="24"/>
        </w:rPr>
        <w:t xml:space="preserve"> du har fått, </w:t>
      </w:r>
      <w:r w:rsidRPr="00FD1A14">
        <w:rPr>
          <w:rFonts w:ascii="Times New Roman" w:hAnsi="Times New Roman" w:cs="Times New Roman"/>
          <w:sz w:val="24"/>
          <w:szCs w:val="24"/>
        </w:rPr>
        <w:t xml:space="preserve">de </w:t>
      </w:r>
      <w:r w:rsidRPr="00FD1A14">
        <w:rPr>
          <w:rFonts w:ascii="Times New Roman" w:hAnsi="Times New Roman" w:cs="Times New Roman"/>
          <w:b/>
          <w:sz w:val="24"/>
          <w:szCs w:val="24"/>
        </w:rPr>
        <w:t>ljudklipp</w:t>
      </w:r>
      <w:r w:rsidRPr="00FD1A14">
        <w:rPr>
          <w:rFonts w:ascii="Times New Roman" w:hAnsi="Times New Roman" w:cs="Times New Roman"/>
          <w:sz w:val="24"/>
          <w:szCs w:val="24"/>
        </w:rPr>
        <w:t xml:space="preserve"> vi har lyssnat till  och titta gärna på </w:t>
      </w:r>
      <w:r w:rsidRPr="00FD1A14">
        <w:rPr>
          <w:rFonts w:ascii="Times New Roman" w:hAnsi="Times New Roman" w:cs="Times New Roman"/>
          <w:b/>
          <w:sz w:val="24"/>
          <w:szCs w:val="24"/>
        </w:rPr>
        <w:t>de tal vi har arbetat med</w:t>
      </w:r>
      <w:r>
        <w:rPr>
          <w:rFonts w:ascii="Times New Roman" w:hAnsi="Times New Roman" w:cs="Times New Roman"/>
          <w:sz w:val="24"/>
          <w:szCs w:val="24"/>
        </w:rPr>
        <w:t xml:space="preserve"> t ex instruktionstalet om hur man bakar en kladdkaka. </w:t>
      </w:r>
    </w:p>
    <w:p w:rsidR="00A72D37" w:rsidRPr="00FD1A14" w:rsidRDefault="00A72D37" w:rsidP="00A72D37">
      <w:pPr>
        <w:spacing w:line="240" w:lineRule="auto"/>
        <w:rPr>
          <w:rFonts w:ascii="Times New Roman" w:hAnsi="Times New Roman" w:cs="Times New Roman"/>
          <w:sz w:val="24"/>
          <w:szCs w:val="24"/>
        </w:rPr>
      </w:pPr>
      <w:r w:rsidRPr="00FD1A14">
        <w:rPr>
          <w:rFonts w:ascii="Times New Roman" w:hAnsi="Times New Roman" w:cs="Times New Roman"/>
          <w:sz w:val="24"/>
          <w:szCs w:val="24"/>
        </w:rPr>
        <w:t>Om du vill får du gärna använda dig av autentiska föremål, bilder, ljudinspelningar, filmklipp eller annan digital utrustning...</w:t>
      </w:r>
    </w:p>
    <w:p w:rsidR="00A72D37" w:rsidRDefault="00A72D37" w:rsidP="00A72D37">
      <w:pPr>
        <w:spacing w:line="240" w:lineRule="auto"/>
        <w:rPr>
          <w:rFonts w:ascii="Times New Roman" w:hAnsi="Times New Roman" w:cs="Times New Roman"/>
          <w:sz w:val="24"/>
          <w:szCs w:val="24"/>
        </w:rPr>
      </w:pPr>
    </w:p>
    <w:p w:rsidR="00A72D37" w:rsidRPr="00CE61C3" w:rsidRDefault="00A72D37" w:rsidP="00A72D37">
      <w:pPr>
        <w:spacing w:line="240" w:lineRule="auto"/>
        <w:rPr>
          <w:rFonts w:ascii="Times New Roman" w:hAnsi="Times New Roman" w:cs="Times New Roman"/>
          <w:b/>
          <w:sz w:val="24"/>
          <w:szCs w:val="24"/>
        </w:rPr>
      </w:pPr>
      <w:r w:rsidRPr="00CE61C3">
        <w:rPr>
          <w:rFonts w:ascii="Times New Roman" w:hAnsi="Times New Roman" w:cs="Times New Roman"/>
          <w:b/>
          <w:sz w:val="24"/>
          <w:szCs w:val="24"/>
        </w:rPr>
        <w:t>Förutsättningar:</w:t>
      </w:r>
    </w:p>
    <w:p w:rsidR="00A72D37" w:rsidRPr="00FD1A14" w:rsidRDefault="00A72D37" w:rsidP="00A72D3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Ditt tal får vara max 5</w:t>
      </w:r>
      <w:r w:rsidRPr="00FD1A14">
        <w:rPr>
          <w:rFonts w:ascii="Times New Roman" w:hAnsi="Times New Roman" w:cs="Times New Roman"/>
          <w:sz w:val="24"/>
          <w:szCs w:val="24"/>
        </w:rPr>
        <w:t xml:space="preserve"> minuter</w:t>
      </w:r>
    </w:p>
    <w:p w:rsidR="00A72D37" w:rsidRPr="00FD1A14" w:rsidRDefault="00A72D37" w:rsidP="00A72D37">
      <w:pPr>
        <w:pStyle w:val="ListParagraph"/>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Innan du håller sitt tal vill ja</w:t>
      </w:r>
      <w:r>
        <w:rPr>
          <w:rFonts w:ascii="Times New Roman" w:hAnsi="Times New Roman" w:cs="Times New Roman"/>
          <w:sz w:val="24"/>
          <w:szCs w:val="24"/>
        </w:rPr>
        <w:t>g att du lämnar in lapp om vad du ska instruera om, vilka hjälpmedel du behöver och vilken som är din tänkta publik.</w:t>
      </w:r>
    </w:p>
    <w:p w:rsidR="00A72D37" w:rsidRDefault="00A72D37" w:rsidP="00A72D37">
      <w:pPr>
        <w:pStyle w:val="ListParagraph"/>
        <w:numPr>
          <w:ilvl w:val="0"/>
          <w:numId w:val="1"/>
        </w:num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När du skriver talet vill jag att du utgår från matrisen för </w:t>
      </w:r>
      <w:r>
        <w:rPr>
          <w:rFonts w:ascii="Times New Roman" w:hAnsi="Times New Roman" w:cs="Times New Roman"/>
          <w:sz w:val="24"/>
          <w:szCs w:val="24"/>
        </w:rPr>
        <w:t xml:space="preserve">informerande </w:t>
      </w:r>
      <w:r w:rsidRPr="00FD1A14">
        <w:rPr>
          <w:rFonts w:ascii="Times New Roman" w:hAnsi="Times New Roman" w:cs="Times New Roman"/>
          <w:sz w:val="24"/>
          <w:szCs w:val="24"/>
        </w:rPr>
        <w:t>tal.</w:t>
      </w:r>
    </w:p>
    <w:p w:rsidR="00A72D37" w:rsidRDefault="00A72D37" w:rsidP="00A72D37">
      <w:pPr>
        <w:rPr>
          <w:rFonts w:ascii="Times New Roman" w:hAnsi="Times New Roman" w:cs="Times New Roman"/>
          <w:sz w:val="24"/>
          <w:szCs w:val="24"/>
        </w:rPr>
      </w:pPr>
    </w:p>
    <w:p w:rsidR="00A72D37" w:rsidRPr="00EE333A" w:rsidRDefault="00A72D37" w:rsidP="00A72D37">
      <w:pPr>
        <w:spacing w:line="240" w:lineRule="auto"/>
        <w:rPr>
          <w:rFonts w:ascii="Times New Roman" w:hAnsi="Times New Roman" w:cs="Times New Roman"/>
          <w:b/>
          <w:sz w:val="24"/>
          <w:szCs w:val="24"/>
        </w:rPr>
      </w:pPr>
      <w:r w:rsidRPr="00EE333A">
        <w:rPr>
          <w:rFonts w:ascii="Times New Roman" w:hAnsi="Times New Roman" w:cs="Times New Roman"/>
          <w:b/>
          <w:sz w:val="24"/>
          <w:szCs w:val="24"/>
        </w:rPr>
        <w:t xml:space="preserve">Tänk på att öva mycket, så att du inte är så bunden vid ditt manus. </w:t>
      </w:r>
    </w:p>
    <w:p w:rsidR="00A72D37" w:rsidRDefault="00A72D37" w:rsidP="00A72D37">
      <w:pPr>
        <w:spacing w:line="240" w:lineRule="auto"/>
        <w:rPr>
          <w:rFonts w:ascii="Times New Roman" w:hAnsi="Times New Roman" w:cs="Times New Roman"/>
          <w:sz w:val="24"/>
          <w:szCs w:val="24"/>
        </w:rPr>
      </w:pPr>
      <w:r w:rsidRPr="00FD1A14">
        <w:rPr>
          <w:rFonts w:ascii="Times New Roman" w:hAnsi="Times New Roman" w:cs="Times New Roman"/>
          <w:sz w:val="24"/>
          <w:szCs w:val="24"/>
        </w:rPr>
        <w:t xml:space="preserve"> </w:t>
      </w:r>
    </w:p>
    <w:p w:rsidR="00A72D37" w:rsidRPr="00BF73ED" w:rsidRDefault="00A72D37" w:rsidP="00A72D37">
      <w:pPr>
        <w:ind w:left="1800"/>
        <w:rPr>
          <w:rFonts w:ascii="Times New Roman" w:hAnsi="Times New Roman" w:cs="Times New Roman"/>
          <w:sz w:val="24"/>
          <w:szCs w:val="24"/>
        </w:rPr>
      </w:pPr>
      <w:r w:rsidRPr="00BF73ED">
        <w:rPr>
          <w:rFonts w:ascii="Times New Roman" w:hAnsi="Times New Roman" w:cs="Times New Roman"/>
          <w:b/>
        </w:rPr>
        <w:br w:type="page"/>
      </w:r>
    </w:p>
    <w:p w:rsidR="00A72D37" w:rsidRPr="00C44442" w:rsidRDefault="00A72D37" w:rsidP="00A72D37">
      <w:pPr>
        <w:pStyle w:val="BodyText"/>
        <w:rPr>
          <w:b/>
          <w:sz w:val="40"/>
          <w:szCs w:val="40"/>
        </w:rPr>
      </w:pPr>
      <w:bookmarkStart w:id="0" w:name="_GoBack"/>
      <w:bookmarkEnd w:id="0"/>
      <w:r w:rsidRPr="00C44442">
        <w:rPr>
          <w:b/>
          <w:sz w:val="40"/>
          <w:szCs w:val="40"/>
        </w:rPr>
        <w:t xml:space="preserve">Bedömningsstöd: </w:t>
      </w:r>
      <w:r>
        <w:rPr>
          <w:b/>
          <w:sz w:val="40"/>
          <w:szCs w:val="40"/>
        </w:rPr>
        <w:t>Instruerande tal</w:t>
      </w:r>
    </w:p>
    <w:p w:rsidR="00A72D37" w:rsidRPr="00C44442" w:rsidRDefault="00A72D37" w:rsidP="00A72D37">
      <w:pPr>
        <w:pStyle w:val="BodyText"/>
        <w:ind w:left="-851"/>
        <w:rPr>
          <w:b/>
          <w:sz w:val="36"/>
          <w:szCs w:val="36"/>
        </w:rPr>
      </w:pPr>
      <w:r w:rsidRPr="00C44442">
        <w:rPr>
          <w:b/>
          <w:sz w:val="28"/>
          <w:szCs w:val="28"/>
        </w:rPr>
        <w:t>För alla uppgifter gäller att du ska ha gjort det som efterfrågas i uppgiften.</w:t>
      </w:r>
    </w:p>
    <w:p w:rsidR="00A72D37" w:rsidRPr="005200F5" w:rsidRDefault="00A72D37" w:rsidP="00A72D37">
      <w:pPr>
        <w:rPr>
          <w:rFonts w:ascii="Times New Roman" w:hAnsi="Times New Roman" w:cs="Times New Roman"/>
          <w:sz w:val="24"/>
          <w:szCs w:val="24"/>
        </w:rPr>
      </w:pPr>
    </w:p>
    <w:tbl>
      <w:tblPr>
        <w:tblStyle w:val="TableGrid"/>
        <w:tblW w:w="10321" w:type="dxa"/>
        <w:tblInd w:w="-432" w:type="dxa"/>
        <w:tblLook w:val="01E0" w:firstRow="1" w:lastRow="1" w:firstColumn="1" w:lastColumn="1" w:noHBand="0" w:noVBand="0"/>
      </w:tblPr>
      <w:tblGrid>
        <w:gridCol w:w="2353"/>
        <w:gridCol w:w="2723"/>
        <w:gridCol w:w="2552"/>
        <w:gridCol w:w="2693"/>
      </w:tblGrid>
      <w:tr w:rsidR="00A72D37" w:rsidRPr="00946A18" w:rsidTr="00A909F2">
        <w:tc>
          <w:tcPr>
            <w:tcW w:w="2353" w:type="dxa"/>
            <w:tcBorders>
              <w:top w:val="single" w:sz="4" w:space="0" w:color="auto"/>
              <w:left w:val="single" w:sz="4" w:space="0" w:color="auto"/>
              <w:bottom w:val="single" w:sz="4" w:space="0" w:color="auto"/>
              <w:right w:val="single" w:sz="4" w:space="0" w:color="auto"/>
            </w:tcBorders>
          </w:tcPr>
          <w:p w:rsidR="00A72D37" w:rsidRDefault="00A72D37" w:rsidP="00A909F2">
            <w:pPr>
              <w:pStyle w:val="BodyText"/>
              <w:rPr>
                <w:b/>
                <w:sz w:val="28"/>
                <w:szCs w:val="28"/>
              </w:rPr>
            </w:pPr>
            <w:r>
              <w:rPr>
                <w:b/>
                <w:sz w:val="28"/>
                <w:szCs w:val="28"/>
              </w:rPr>
              <w:t>Moment/</w:t>
            </w:r>
          </w:p>
          <w:p w:rsidR="00A72D37" w:rsidRPr="00391B00" w:rsidRDefault="00A72D37" w:rsidP="00A909F2">
            <w:pPr>
              <w:pStyle w:val="BodyText"/>
              <w:rPr>
                <w:b/>
                <w:sz w:val="28"/>
                <w:szCs w:val="28"/>
              </w:rPr>
            </w:pPr>
            <w:r>
              <w:rPr>
                <w:b/>
                <w:sz w:val="28"/>
                <w:szCs w:val="28"/>
              </w:rPr>
              <w:t>färdigheter</w:t>
            </w:r>
          </w:p>
        </w:tc>
        <w:tc>
          <w:tcPr>
            <w:tcW w:w="2723" w:type="dxa"/>
            <w:tcBorders>
              <w:top w:val="single" w:sz="4" w:space="0" w:color="auto"/>
              <w:left w:val="single" w:sz="4" w:space="0" w:color="auto"/>
              <w:bottom w:val="single" w:sz="4" w:space="0" w:color="auto"/>
              <w:right w:val="nil"/>
            </w:tcBorders>
          </w:tcPr>
          <w:p w:rsidR="00A72D37" w:rsidRPr="00CD6560" w:rsidRDefault="00A72D37" w:rsidP="00A909F2">
            <w:r>
              <w:rPr>
                <w:noProof/>
                <w:lang w:eastAsia="sv-SE"/>
              </w:rPr>
              <mc:AlternateContent>
                <mc:Choice Requires="wps">
                  <w:drawing>
                    <wp:anchor distT="0" distB="0" distL="114300" distR="114300" simplePos="0" relativeHeight="251659264" behindDoc="0" locked="0" layoutInCell="1" allowOverlap="1" wp14:anchorId="1924B83A" wp14:editId="30BC4AC9">
                      <wp:simplePos x="0" y="0"/>
                      <wp:positionH relativeFrom="column">
                        <wp:posOffset>1309370</wp:posOffset>
                      </wp:positionH>
                      <wp:positionV relativeFrom="paragraph">
                        <wp:posOffset>254635</wp:posOffset>
                      </wp:positionV>
                      <wp:extent cx="1752600" cy="47625"/>
                      <wp:effectExtent l="0" t="19050" r="38100" b="4762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526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3.1pt;margin-top:20.05pt;width:138pt;height:3.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" adj="21307" fillcolor="#4f81bd [3204]" strokecolor="#243f60 [1604]" strokeweight="2pt">
                      <v:path arrowok="t"/>
                    </v:shape>
                  </w:pict>
                </mc:Fallback>
              </mc:AlternateContent>
            </w:r>
            <w:r w:rsidRPr="00CD6560">
              <w:t xml:space="preserve">talet fungerar med </w:t>
            </w:r>
          </w:p>
          <w:p w:rsidR="00A72D37" w:rsidRPr="00391B00" w:rsidRDefault="00A72D37" w:rsidP="00A909F2">
            <w:pPr>
              <w:rPr>
                <w:sz w:val="28"/>
                <w:szCs w:val="28"/>
              </w:rPr>
            </w:pPr>
            <w:r w:rsidRPr="00CD6560">
              <w:t>viss bearbetning</w:t>
            </w:r>
          </w:p>
        </w:tc>
        <w:tc>
          <w:tcPr>
            <w:tcW w:w="2552" w:type="dxa"/>
            <w:tcBorders>
              <w:top w:val="single" w:sz="4" w:space="0" w:color="auto"/>
              <w:left w:val="nil"/>
              <w:bottom w:val="single" w:sz="4" w:space="0" w:color="auto"/>
              <w:right w:val="nil"/>
            </w:tcBorders>
          </w:tcPr>
          <w:p w:rsidR="00A72D37" w:rsidRPr="00391B00" w:rsidRDefault="00A72D37" w:rsidP="00A909F2">
            <w:pPr>
              <w:pStyle w:val="BodyText"/>
              <w:rPr>
                <w:sz w:val="28"/>
                <w:szCs w:val="28"/>
              </w:rPr>
            </w:pPr>
          </w:p>
        </w:tc>
        <w:tc>
          <w:tcPr>
            <w:tcW w:w="2693" w:type="dxa"/>
            <w:tcBorders>
              <w:top w:val="single" w:sz="4" w:space="0" w:color="auto"/>
              <w:left w:val="nil"/>
              <w:bottom w:val="single" w:sz="4" w:space="0" w:color="auto"/>
              <w:right w:val="single" w:sz="4" w:space="0" w:color="auto"/>
            </w:tcBorders>
          </w:tcPr>
          <w:p w:rsidR="00A72D37" w:rsidRPr="00391B00" w:rsidRDefault="00A72D37" w:rsidP="00A909F2">
            <w:pPr>
              <w:rPr>
                <w:sz w:val="28"/>
                <w:szCs w:val="28"/>
              </w:rPr>
            </w:pPr>
            <w:r w:rsidRPr="00CD6560">
              <w:t>Talet fungerar mycket bra</w:t>
            </w:r>
          </w:p>
        </w:tc>
      </w:tr>
      <w:tr w:rsidR="00A72D37" w:rsidRPr="00CD3544" w:rsidTr="00A909F2">
        <w:tc>
          <w:tcPr>
            <w:tcW w:w="2353" w:type="dxa"/>
            <w:tcBorders>
              <w:top w:val="single" w:sz="4" w:space="0" w:color="auto"/>
              <w:left w:val="single" w:sz="4" w:space="0" w:color="auto"/>
              <w:bottom w:val="single" w:sz="4" w:space="0" w:color="auto"/>
              <w:right w:val="single" w:sz="4" w:space="0" w:color="auto"/>
            </w:tcBorders>
          </w:tcPr>
          <w:p w:rsidR="00A72D37" w:rsidRDefault="00A72D37" w:rsidP="00A909F2">
            <w:pPr>
              <w:rPr>
                <w:b/>
              </w:rPr>
            </w:pPr>
            <w:r>
              <w:rPr>
                <w:b/>
              </w:rPr>
              <w:t>Innehåll</w:t>
            </w:r>
          </w:p>
          <w:p w:rsidR="00A72D37" w:rsidRPr="005876E4" w:rsidRDefault="00A72D37" w:rsidP="00A909F2">
            <w:r>
              <w:t>Budskap och syfte</w:t>
            </w:r>
          </w:p>
        </w:tc>
        <w:tc>
          <w:tcPr>
            <w:tcW w:w="2723" w:type="dxa"/>
            <w:tcBorders>
              <w:top w:val="single" w:sz="4" w:space="0" w:color="auto"/>
              <w:left w:val="single" w:sz="4" w:space="0" w:color="auto"/>
              <w:bottom w:val="single" w:sz="4" w:space="0" w:color="auto"/>
              <w:right w:val="single" w:sz="4" w:space="0" w:color="auto"/>
            </w:tcBorders>
            <w:hideMark/>
          </w:tcPr>
          <w:p w:rsidR="00A72D37" w:rsidRPr="00CD3544" w:rsidRDefault="00A72D37" w:rsidP="00A909F2">
            <w:r>
              <w:t>Talets/instruktionens  mål och syfte framgår</w:t>
            </w:r>
          </w:p>
          <w:p w:rsidR="00A72D37" w:rsidRPr="00CD3544" w:rsidRDefault="00A72D37" w:rsidP="00A909F2"/>
        </w:tc>
        <w:tc>
          <w:tcPr>
            <w:tcW w:w="2552" w:type="dxa"/>
            <w:tcBorders>
              <w:top w:val="single" w:sz="4" w:space="0" w:color="auto"/>
              <w:left w:val="single" w:sz="4" w:space="0" w:color="auto"/>
              <w:bottom w:val="single" w:sz="4" w:space="0" w:color="auto"/>
              <w:right w:val="single" w:sz="4" w:space="0" w:color="auto"/>
            </w:tcBorders>
            <w:hideMark/>
          </w:tcPr>
          <w:p w:rsidR="00A72D37" w:rsidRPr="00CD3544" w:rsidRDefault="00A72D37" w:rsidP="00A909F2">
            <w:r>
              <w:t>Talets/instruktionens  mål och syfte framgår</w:t>
            </w:r>
          </w:p>
          <w:p w:rsidR="00A72D37" w:rsidRPr="00CD3544" w:rsidRDefault="00A72D37" w:rsidP="00A909F2">
            <w:r>
              <w:t xml:space="preserve">tydligt </w:t>
            </w:r>
          </w:p>
          <w:p w:rsidR="00A72D37" w:rsidRPr="00CD3544" w:rsidRDefault="00A72D37" w:rsidP="00A909F2"/>
        </w:tc>
        <w:tc>
          <w:tcPr>
            <w:tcW w:w="2693" w:type="dxa"/>
            <w:tcBorders>
              <w:top w:val="single" w:sz="4" w:space="0" w:color="auto"/>
              <w:left w:val="single" w:sz="4" w:space="0" w:color="auto"/>
              <w:bottom w:val="single" w:sz="4" w:space="0" w:color="auto"/>
              <w:right w:val="single" w:sz="4" w:space="0" w:color="auto"/>
            </w:tcBorders>
          </w:tcPr>
          <w:p w:rsidR="00A72D37" w:rsidRPr="00CD3544" w:rsidRDefault="00A72D37" w:rsidP="00A909F2"/>
        </w:tc>
      </w:tr>
      <w:tr w:rsidR="00A72D37" w:rsidTr="00A909F2">
        <w:tc>
          <w:tcPr>
            <w:tcW w:w="2353" w:type="dxa"/>
            <w:tcBorders>
              <w:top w:val="single" w:sz="4" w:space="0" w:color="auto"/>
              <w:left w:val="single" w:sz="4" w:space="0" w:color="auto"/>
              <w:bottom w:val="single" w:sz="4" w:space="0" w:color="auto"/>
              <w:right w:val="single" w:sz="4" w:space="0" w:color="auto"/>
            </w:tcBorders>
          </w:tcPr>
          <w:p w:rsidR="00A72D37" w:rsidRDefault="00A72D37" w:rsidP="00A909F2">
            <w:r>
              <w:t>Instruktionsteknik</w:t>
            </w:r>
          </w:p>
        </w:tc>
        <w:tc>
          <w:tcPr>
            <w:tcW w:w="2723" w:type="dxa"/>
            <w:tcBorders>
              <w:top w:val="single" w:sz="4" w:space="0" w:color="auto"/>
              <w:left w:val="single" w:sz="4" w:space="0" w:color="auto"/>
              <w:bottom w:val="single" w:sz="4" w:space="0" w:color="auto"/>
              <w:right w:val="single" w:sz="4" w:space="0" w:color="auto"/>
            </w:tcBorders>
            <w:hideMark/>
          </w:tcPr>
          <w:p w:rsidR="00A72D37" w:rsidRDefault="00A72D37" w:rsidP="00A909F2">
            <w:r>
              <w:t xml:space="preserve">Eleven  presenterar sitt ämne  och instruerar någorlunda tydligt </w:t>
            </w:r>
          </w:p>
          <w:p w:rsidR="00A72D37" w:rsidRDefault="00A72D37" w:rsidP="00A909F2"/>
        </w:tc>
        <w:tc>
          <w:tcPr>
            <w:tcW w:w="2552" w:type="dxa"/>
            <w:tcBorders>
              <w:top w:val="single" w:sz="4" w:space="0" w:color="auto"/>
              <w:left w:val="single" w:sz="4" w:space="0" w:color="auto"/>
              <w:bottom w:val="single" w:sz="4" w:space="0" w:color="auto"/>
              <w:right w:val="single" w:sz="4" w:space="0" w:color="auto"/>
            </w:tcBorders>
            <w:hideMark/>
          </w:tcPr>
          <w:p w:rsidR="00A72D37" w:rsidRDefault="00A72D37" w:rsidP="00A909F2">
            <w:r>
              <w:t xml:space="preserve">Eleven presenterar sitt ämne och instruerar tydligt </w:t>
            </w:r>
          </w:p>
        </w:tc>
        <w:tc>
          <w:tcPr>
            <w:tcW w:w="2693" w:type="dxa"/>
            <w:tcBorders>
              <w:top w:val="single" w:sz="4" w:space="0" w:color="auto"/>
              <w:left w:val="single" w:sz="4" w:space="0" w:color="auto"/>
              <w:bottom w:val="single" w:sz="4" w:space="0" w:color="auto"/>
              <w:right w:val="single" w:sz="4" w:space="0" w:color="auto"/>
            </w:tcBorders>
            <w:hideMark/>
          </w:tcPr>
          <w:p w:rsidR="00A72D37" w:rsidRDefault="00A72D37" w:rsidP="00A909F2">
            <w:r>
              <w:t xml:space="preserve">Eleven presenterar sitt ämne och instruerar på ett tydligt och effektivt sätt </w:t>
            </w:r>
          </w:p>
        </w:tc>
      </w:tr>
      <w:tr w:rsidR="00A72D37" w:rsidRPr="00CD3544" w:rsidTr="00A909F2">
        <w:tc>
          <w:tcPr>
            <w:tcW w:w="2353" w:type="dxa"/>
            <w:tcBorders>
              <w:top w:val="single" w:sz="4" w:space="0" w:color="auto"/>
              <w:left w:val="single" w:sz="4" w:space="0" w:color="auto"/>
              <w:bottom w:val="single" w:sz="4" w:space="0" w:color="auto"/>
              <w:right w:val="single" w:sz="4" w:space="0" w:color="auto"/>
            </w:tcBorders>
          </w:tcPr>
          <w:p w:rsidR="00A72D37" w:rsidRDefault="00A72D37" w:rsidP="00A909F2">
            <w:pPr>
              <w:rPr>
                <w:b/>
              </w:rPr>
            </w:pPr>
            <w:r>
              <w:rPr>
                <w:b/>
              </w:rPr>
              <w:t>Kommunikation</w:t>
            </w:r>
          </w:p>
          <w:p w:rsidR="00A72D37" w:rsidRDefault="00A72D37" w:rsidP="00A909F2">
            <w:pPr>
              <w:rPr>
                <w:b/>
              </w:rPr>
            </w:pPr>
            <w:r>
              <w:rPr>
                <w:b/>
              </w:rPr>
              <w:t>Helhet</w:t>
            </w:r>
          </w:p>
        </w:tc>
        <w:tc>
          <w:tcPr>
            <w:tcW w:w="2723"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 xml:space="preserve">Talet är relativt väl anpassat </w:t>
            </w:r>
            <w:r w:rsidRPr="00CD3544">
              <w:t>till lyssnarna – målgruppen</w:t>
            </w:r>
          </w:p>
          <w:p w:rsidR="00A72D37" w:rsidRPr="00CD3544" w:rsidRDefault="00A72D37" w:rsidP="00A909F2"/>
        </w:tc>
        <w:tc>
          <w:tcPr>
            <w:tcW w:w="2552"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Talet är anpassat</w:t>
            </w:r>
            <w:r w:rsidRPr="00CD3544">
              <w:t xml:space="preserve"> till lyssnarna – målgruppen </w:t>
            </w:r>
          </w:p>
          <w:p w:rsidR="00A72D37" w:rsidRPr="00CD3544" w:rsidRDefault="00A72D37" w:rsidP="00A909F2"/>
        </w:tc>
        <w:tc>
          <w:tcPr>
            <w:tcW w:w="2693"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Talet är väl anpassat</w:t>
            </w:r>
            <w:r w:rsidRPr="00CD3544">
              <w:t xml:space="preserve"> till lyssnarna - målgruppen </w:t>
            </w:r>
          </w:p>
          <w:p w:rsidR="00A72D37" w:rsidRPr="00CD3544" w:rsidRDefault="00A72D37" w:rsidP="00A909F2"/>
        </w:tc>
      </w:tr>
      <w:tr w:rsidR="00A72D37" w:rsidRPr="00CD3544" w:rsidTr="00A909F2">
        <w:tc>
          <w:tcPr>
            <w:tcW w:w="2353" w:type="dxa"/>
            <w:tcBorders>
              <w:top w:val="single" w:sz="4" w:space="0" w:color="auto"/>
              <w:left w:val="single" w:sz="4" w:space="0" w:color="auto"/>
              <w:bottom w:val="single" w:sz="4" w:space="0" w:color="auto"/>
              <w:right w:val="single" w:sz="4" w:space="0" w:color="auto"/>
            </w:tcBorders>
          </w:tcPr>
          <w:p w:rsidR="00A72D37" w:rsidRPr="005876E4" w:rsidRDefault="00A72D37" w:rsidP="00A909F2">
            <w:r w:rsidRPr="005876E4">
              <w:t>Struktur</w:t>
            </w:r>
          </w:p>
        </w:tc>
        <w:tc>
          <w:tcPr>
            <w:tcW w:w="2723"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 xml:space="preserve">Instruktionen </w:t>
            </w:r>
            <w:r w:rsidRPr="00CD3544">
              <w:t>är  i huvudsak sammanhängande och begriplig</w:t>
            </w:r>
            <w:r>
              <w:t>t. Eleven instruerar i stort sett i rätt ordning.</w:t>
            </w:r>
          </w:p>
          <w:p w:rsidR="00A72D37" w:rsidRPr="00CD3544" w:rsidRDefault="00A72D37" w:rsidP="00A909F2"/>
        </w:tc>
        <w:tc>
          <w:tcPr>
            <w:tcW w:w="2552" w:type="dxa"/>
            <w:tcBorders>
              <w:top w:val="single" w:sz="4" w:space="0" w:color="auto"/>
              <w:left w:val="single" w:sz="4" w:space="0" w:color="auto"/>
              <w:bottom w:val="single" w:sz="4" w:space="0" w:color="auto"/>
              <w:right w:val="single" w:sz="4" w:space="0" w:color="auto"/>
            </w:tcBorders>
          </w:tcPr>
          <w:p w:rsidR="00A72D37" w:rsidRDefault="00A72D37" w:rsidP="00A909F2">
            <w:r>
              <w:t xml:space="preserve">Instruktionen </w:t>
            </w:r>
            <w:r w:rsidRPr="00CD3544">
              <w:t>är relativt sammanhängande och strukturen är tydligt urskiljbar</w:t>
            </w:r>
            <w:r>
              <w:t xml:space="preserve"> t.ex. genom en passande ordning steg för steg </w:t>
            </w:r>
          </w:p>
          <w:p w:rsidR="00A72D37" w:rsidRPr="00CD3544" w:rsidRDefault="00A72D37" w:rsidP="00A909F2"/>
        </w:tc>
        <w:tc>
          <w:tcPr>
            <w:tcW w:w="2693" w:type="dxa"/>
            <w:tcBorders>
              <w:top w:val="single" w:sz="4" w:space="0" w:color="auto"/>
              <w:left w:val="single" w:sz="4" w:space="0" w:color="auto"/>
              <w:bottom w:val="single" w:sz="4" w:space="0" w:color="auto"/>
              <w:right w:val="single" w:sz="4" w:space="0" w:color="auto"/>
            </w:tcBorders>
          </w:tcPr>
          <w:p w:rsidR="00A72D37" w:rsidRDefault="00A72D37" w:rsidP="00A909F2">
            <w:r>
              <w:t xml:space="preserve">Instruktionen </w:t>
            </w:r>
            <w:r w:rsidRPr="00CD3544">
              <w:t>är sa</w:t>
            </w:r>
            <w:r>
              <w:t>mmanhängande och välstrukturerad</w:t>
            </w:r>
            <w:r w:rsidRPr="00CD3544">
              <w:t xml:space="preserve"> </w:t>
            </w:r>
            <w:r>
              <w:t xml:space="preserve">, t.ex. </w:t>
            </w:r>
          </w:p>
          <w:p w:rsidR="00A72D37" w:rsidRDefault="00A72D37" w:rsidP="00A909F2">
            <w:r>
              <w:t xml:space="preserve">genom en passande ordning steg för steg </w:t>
            </w:r>
          </w:p>
          <w:p w:rsidR="00A72D37" w:rsidRPr="00CD3544" w:rsidRDefault="00A72D37" w:rsidP="00A909F2"/>
        </w:tc>
      </w:tr>
      <w:tr w:rsidR="00A72D37" w:rsidTr="00A909F2">
        <w:tc>
          <w:tcPr>
            <w:tcW w:w="2353" w:type="dxa"/>
            <w:tcBorders>
              <w:top w:val="single" w:sz="4" w:space="0" w:color="auto"/>
              <w:left w:val="single" w:sz="4" w:space="0" w:color="auto"/>
              <w:bottom w:val="single" w:sz="4" w:space="0" w:color="auto"/>
              <w:right w:val="single" w:sz="4" w:space="0" w:color="auto"/>
            </w:tcBorders>
          </w:tcPr>
          <w:p w:rsidR="00A72D37" w:rsidRPr="00387A02" w:rsidRDefault="00A72D37" w:rsidP="00A909F2">
            <w:r w:rsidRPr="00387A02">
              <w:t>Engagemang</w:t>
            </w:r>
          </w:p>
        </w:tc>
        <w:tc>
          <w:tcPr>
            <w:tcW w:w="2723" w:type="dxa"/>
            <w:tcBorders>
              <w:top w:val="single" w:sz="4" w:space="0" w:color="auto"/>
              <w:left w:val="single" w:sz="4" w:space="0" w:color="auto"/>
              <w:bottom w:val="single" w:sz="4" w:space="0" w:color="auto"/>
              <w:right w:val="single" w:sz="4" w:space="0" w:color="auto"/>
            </w:tcBorders>
          </w:tcPr>
          <w:p w:rsidR="00A72D37" w:rsidRDefault="00A72D37" w:rsidP="00A909F2">
            <w:r>
              <w:t>Eleven talar utifrån manus,</w:t>
            </w:r>
            <w:r w:rsidRPr="00CD3544">
              <w:t xml:space="preserve"> försöker att ha kontakt med åhörarna</w:t>
            </w:r>
            <w:r>
              <w:t xml:space="preserve"> och försöker instruera  på ett intresseväckande sätt.</w:t>
            </w:r>
          </w:p>
          <w:p w:rsidR="00A72D37" w:rsidRPr="00CD3544" w:rsidRDefault="00A72D37" w:rsidP="00A909F2"/>
          <w:p w:rsidR="00A72D37" w:rsidRDefault="00A72D37" w:rsidP="00A909F2"/>
        </w:tc>
        <w:tc>
          <w:tcPr>
            <w:tcW w:w="2552"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 xml:space="preserve">Eleven tar hjälp av manus, </w:t>
            </w:r>
            <w:r w:rsidRPr="00CD3544">
              <w:t>har relativt god kontakt med åhörarna</w:t>
            </w:r>
            <w:r>
              <w:t xml:space="preserve"> och instruerar på ett intresseväckande sätt.</w:t>
            </w:r>
          </w:p>
          <w:p w:rsidR="00A72D37" w:rsidRDefault="00A72D37" w:rsidP="00A909F2"/>
          <w:p w:rsidR="00A72D37" w:rsidRDefault="00A72D37" w:rsidP="00A909F2">
            <w:r>
              <w:t>Talaren inger förtroende</w:t>
            </w:r>
          </w:p>
          <w:p w:rsidR="00A72D37" w:rsidRDefault="00A72D37" w:rsidP="00A909F2"/>
        </w:tc>
        <w:tc>
          <w:tcPr>
            <w:tcW w:w="2693"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T</w:t>
            </w:r>
            <w:r w:rsidRPr="00CD3544">
              <w:t xml:space="preserve">ar hjälp av manus, har </w:t>
            </w:r>
            <w:r>
              <w:t>god kontakt med</w:t>
            </w:r>
            <w:r w:rsidRPr="00CD3544">
              <w:t xml:space="preserve"> åhörarna och </w:t>
            </w:r>
            <w:r>
              <w:t>instruerar på ett intresseväckande och engagerat sätt.</w:t>
            </w:r>
          </w:p>
          <w:p w:rsidR="00A72D37" w:rsidRDefault="00A72D37" w:rsidP="00A909F2"/>
          <w:p w:rsidR="00A72D37" w:rsidRDefault="00A72D37" w:rsidP="00A909F2">
            <w:r>
              <w:t>Talaren inger gott förtroende</w:t>
            </w:r>
          </w:p>
          <w:p w:rsidR="00A72D37" w:rsidRDefault="00A72D37" w:rsidP="00A909F2"/>
        </w:tc>
      </w:tr>
      <w:tr w:rsidR="00A72D37" w:rsidRPr="00CD3544" w:rsidTr="00A909F2">
        <w:tc>
          <w:tcPr>
            <w:tcW w:w="2353" w:type="dxa"/>
            <w:tcBorders>
              <w:top w:val="single" w:sz="4" w:space="0" w:color="auto"/>
              <w:left w:val="single" w:sz="4" w:space="0" w:color="auto"/>
              <w:bottom w:val="single" w:sz="4" w:space="0" w:color="auto"/>
              <w:right w:val="single" w:sz="4" w:space="0" w:color="auto"/>
            </w:tcBorders>
          </w:tcPr>
          <w:p w:rsidR="00A72D37" w:rsidRPr="00422219" w:rsidRDefault="00A72D37" w:rsidP="00A909F2">
            <w:r w:rsidRPr="00422219">
              <w:t>Tydlighet</w:t>
            </w:r>
          </w:p>
        </w:tc>
        <w:tc>
          <w:tcPr>
            <w:tcW w:w="2723"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Eleven uttrycker sig  så att instruktionen</w:t>
            </w:r>
            <w:r w:rsidRPr="00CD3544">
              <w:t xml:space="preserve"> framgår och är begripligt.</w:t>
            </w:r>
          </w:p>
          <w:p w:rsidR="00A72D37" w:rsidRPr="00CD3544" w:rsidRDefault="00A72D37" w:rsidP="00A909F2"/>
          <w:p w:rsidR="00A72D37" w:rsidRPr="00CD3544" w:rsidRDefault="00A72D37" w:rsidP="00A909F2">
            <w:r>
              <w:t>Eleven p</w:t>
            </w:r>
            <w:r w:rsidRPr="00CD3544">
              <w:t>ratar tydligt och hörbart.</w:t>
            </w:r>
          </w:p>
          <w:p w:rsidR="00A72D37" w:rsidRPr="00CD3544" w:rsidRDefault="00A72D37" w:rsidP="00A909F2"/>
        </w:tc>
        <w:tc>
          <w:tcPr>
            <w:tcW w:w="2552"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Eleven uttrycker sig så att instruktionen</w:t>
            </w:r>
            <w:r w:rsidRPr="00CD3544">
              <w:t xml:space="preserve"> framgår tydligt och är begripligt.</w:t>
            </w:r>
          </w:p>
          <w:p w:rsidR="00A72D37" w:rsidRPr="00CD3544" w:rsidRDefault="00A72D37" w:rsidP="00A909F2"/>
          <w:p w:rsidR="00A72D37" w:rsidRPr="00CD3544" w:rsidRDefault="00A72D37" w:rsidP="00A909F2">
            <w:r>
              <w:t>Eleven p</w:t>
            </w:r>
            <w:r w:rsidRPr="00CD3544">
              <w:t>ratar tydligt och hörbart, och varierar sin röst.</w:t>
            </w:r>
          </w:p>
          <w:p w:rsidR="00A72D37" w:rsidRPr="00CD3544" w:rsidRDefault="00A72D37" w:rsidP="00A909F2"/>
        </w:tc>
        <w:tc>
          <w:tcPr>
            <w:tcW w:w="2693" w:type="dxa"/>
            <w:tcBorders>
              <w:top w:val="single" w:sz="4" w:space="0" w:color="auto"/>
              <w:left w:val="single" w:sz="4" w:space="0" w:color="auto"/>
              <w:bottom w:val="single" w:sz="4" w:space="0" w:color="auto"/>
              <w:right w:val="single" w:sz="4" w:space="0" w:color="auto"/>
            </w:tcBorders>
          </w:tcPr>
          <w:p w:rsidR="00A72D37" w:rsidRPr="00CD3544" w:rsidRDefault="00A72D37" w:rsidP="00A909F2">
            <w:r>
              <w:t>Eleven uttrycker s</w:t>
            </w:r>
            <w:r w:rsidRPr="00CD3544">
              <w:t>ig säkert, tydligt och välformulerat.</w:t>
            </w:r>
          </w:p>
          <w:p w:rsidR="00A72D37" w:rsidRPr="00CD3544" w:rsidRDefault="00A72D37" w:rsidP="00A909F2"/>
          <w:p w:rsidR="00A72D37" w:rsidRPr="00CD3544" w:rsidRDefault="00A72D37" w:rsidP="00A909F2"/>
          <w:p w:rsidR="00A72D37" w:rsidRPr="00CD3544" w:rsidRDefault="00A72D37" w:rsidP="00A909F2">
            <w:r>
              <w:t>Eleven p</w:t>
            </w:r>
            <w:r w:rsidRPr="00CD3544">
              <w:t>ratar tydligt och hörbart, och varierar sin röst på ett effektivt sätt</w:t>
            </w:r>
          </w:p>
          <w:p w:rsidR="00A72D37" w:rsidRPr="00CD3544" w:rsidRDefault="00A72D37" w:rsidP="00A909F2"/>
        </w:tc>
      </w:tr>
      <w:tr w:rsidR="00A72D37" w:rsidRPr="00CD3544" w:rsidTr="00A909F2">
        <w:tc>
          <w:tcPr>
            <w:tcW w:w="2353" w:type="dxa"/>
            <w:tcBorders>
              <w:top w:val="single" w:sz="4" w:space="0" w:color="auto"/>
              <w:left w:val="single" w:sz="4" w:space="0" w:color="auto"/>
              <w:bottom w:val="single" w:sz="4" w:space="0" w:color="auto"/>
              <w:right w:val="single" w:sz="4" w:space="0" w:color="auto"/>
            </w:tcBorders>
          </w:tcPr>
          <w:p w:rsidR="00A72D37" w:rsidRPr="00423AA3" w:rsidRDefault="00A72D37" w:rsidP="00A909F2">
            <w:r>
              <w:rPr>
                <w:b/>
              </w:rPr>
              <w:t xml:space="preserve">Språk: </w:t>
            </w:r>
            <w:r w:rsidRPr="00423AA3">
              <w:t>ordval, formuleringar</w:t>
            </w:r>
          </w:p>
          <w:p w:rsidR="00A72D37" w:rsidRDefault="00A72D37" w:rsidP="00A909F2">
            <w:r w:rsidRPr="00423AA3">
              <w:t>och stil</w:t>
            </w:r>
          </w:p>
        </w:tc>
        <w:tc>
          <w:tcPr>
            <w:tcW w:w="2723" w:type="dxa"/>
            <w:tcBorders>
              <w:top w:val="single" w:sz="4" w:space="0" w:color="auto"/>
              <w:left w:val="single" w:sz="4" w:space="0" w:color="auto"/>
              <w:bottom w:val="single" w:sz="4" w:space="0" w:color="auto"/>
              <w:right w:val="single" w:sz="4" w:space="0" w:color="auto"/>
            </w:tcBorders>
          </w:tcPr>
          <w:p w:rsidR="00A72D37" w:rsidRDefault="00A72D37" w:rsidP="00A909F2">
            <w:r>
              <w:t>Eleven använder i huvudsak fungerande språk för ämnet och åhörarna.</w:t>
            </w:r>
          </w:p>
          <w:p w:rsidR="00A72D37" w:rsidRDefault="00A72D37" w:rsidP="00A909F2"/>
          <w:p w:rsidR="00A72D37" w:rsidRDefault="00A72D37" w:rsidP="00A909F2"/>
          <w:p w:rsidR="00A72D37" w:rsidRPr="00CD3544" w:rsidRDefault="00A72D37" w:rsidP="00A909F2">
            <w:r w:rsidRPr="00CD3544">
              <w:t>Formuleringar fungerar i huvudsak</w:t>
            </w:r>
          </w:p>
          <w:p w:rsidR="00A72D37" w:rsidRPr="00CD3544" w:rsidRDefault="00A72D37" w:rsidP="00A909F2"/>
        </w:tc>
        <w:tc>
          <w:tcPr>
            <w:tcW w:w="2552" w:type="dxa"/>
            <w:tcBorders>
              <w:top w:val="single" w:sz="4" w:space="0" w:color="auto"/>
              <w:left w:val="single" w:sz="4" w:space="0" w:color="auto"/>
              <w:bottom w:val="single" w:sz="4" w:space="0" w:color="auto"/>
              <w:right w:val="single" w:sz="4" w:space="0" w:color="auto"/>
            </w:tcBorders>
          </w:tcPr>
          <w:p w:rsidR="00A72D37" w:rsidRDefault="00A72D37" w:rsidP="00A909F2">
            <w:r>
              <w:t>Eleven använder ett relativt väl fungerande språk för ämnet och åhörarna.</w:t>
            </w:r>
          </w:p>
          <w:p w:rsidR="00A72D37" w:rsidRDefault="00A72D37" w:rsidP="00A909F2"/>
          <w:p w:rsidR="00A72D37" w:rsidRPr="00CD3544" w:rsidRDefault="00A72D37" w:rsidP="00A909F2">
            <w:r w:rsidRPr="00CD3544">
              <w:t>Formuleringarna är varierande och relativt väl fungerande</w:t>
            </w:r>
          </w:p>
        </w:tc>
        <w:tc>
          <w:tcPr>
            <w:tcW w:w="2693" w:type="dxa"/>
            <w:tcBorders>
              <w:top w:val="single" w:sz="4" w:space="0" w:color="auto"/>
              <w:left w:val="single" w:sz="4" w:space="0" w:color="auto"/>
              <w:bottom w:val="single" w:sz="4" w:space="0" w:color="auto"/>
              <w:right w:val="single" w:sz="4" w:space="0" w:color="auto"/>
            </w:tcBorders>
          </w:tcPr>
          <w:p w:rsidR="00A72D37" w:rsidRDefault="00A72D37" w:rsidP="00A909F2">
            <w:r>
              <w:t>Eleven använder ett väl fungerande språk för ämnet och åhörarna.</w:t>
            </w:r>
          </w:p>
          <w:p w:rsidR="00A72D37" w:rsidRDefault="00A72D37" w:rsidP="00A909F2"/>
          <w:p w:rsidR="00A72D37" w:rsidRDefault="00A72D37" w:rsidP="00A909F2"/>
          <w:p w:rsidR="00A72D37" w:rsidRPr="00CD3544" w:rsidRDefault="00A72D37" w:rsidP="00A909F2">
            <w:r w:rsidRPr="00CD3544">
              <w:t>Formuleringarna är varierad</w:t>
            </w:r>
            <w:r>
              <w:t>e, träffsäkra</w:t>
            </w:r>
            <w:r w:rsidRPr="00CD3544">
              <w:t xml:space="preserve"> och väl fungerande</w:t>
            </w:r>
          </w:p>
          <w:p w:rsidR="00A72D37" w:rsidRPr="00CD3544" w:rsidRDefault="00A72D37" w:rsidP="00A909F2"/>
        </w:tc>
      </w:tr>
    </w:tbl>
    <w:p w:rsidR="00A72D37" w:rsidRDefault="00A72D37" w:rsidP="00A72D37">
      <w:pPr>
        <w:spacing w:line="240" w:lineRule="auto"/>
        <w:rPr>
          <w:rFonts w:ascii="Times New Roman" w:hAnsi="Times New Roman" w:cs="Times New Roman"/>
          <w:b/>
          <w:sz w:val="32"/>
          <w:szCs w:val="32"/>
        </w:rPr>
      </w:pPr>
    </w:p>
    <w:p w:rsidR="005350DB" w:rsidRPr="00A72D37" w:rsidRDefault="005350DB" w:rsidP="00A72D37"/>
    <w:sectPr w:rsidR="005350DB" w:rsidRPr="00A72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839"/>
    <w:multiLevelType w:val="hybridMultilevel"/>
    <w:tmpl w:val="20FA88BE"/>
    <w:lvl w:ilvl="0" w:tplc="9FE6CF60">
      <w:start w:val="1"/>
      <w:numFmt w:val="decimal"/>
      <w:lvlText w:val="%1"/>
      <w:lvlJc w:val="left"/>
      <w:pPr>
        <w:ind w:left="72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10F65AC8"/>
    <w:multiLevelType w:val="hybridMultilevel"/>
    <w:tmpl w:val="AD4E122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E8D1750"/>
    <w:multiLevelType w:val="hybridMultilevel"/>
    <w:tmpl w:val="30C2FF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34350FBA"/>
    <w:multiLevelType w:val="hybridMultilevel"/>
    <w:tmpl w:val="F306D0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6AED65F4"/>
    <w:multiLevelType w:val="hybridMultilevel"/>
    <w:tmpl w:val="13A88F3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57"/>
    <w:rsid w:val="001B39D2"/>
    <w:rsid w:val="00217F4C"/>
    <w:rsid w:val="00497E57"/>
    <w:rsid w:val="005350DB"/>
    <w:rsid w:val="00A72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4C"/>
    <w:pPr>
      <w:ind w:left="720"/>
      <w:contextualSpacing/>
    </w:pPr>
  </w:style>
  <w:style w:type="table" w:styleId="TableGrid">
    <w:name w:val="Table Grid"/>
    <w:basedOn w:val="TableNormal"/>
    <w:rsid w:val="0021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A72D37"/>
    <w:pPr>
      <w:spacing w:after="120" w:line="280" w:lineRule="atLeast"/>
    </w:pPr>
    <w:rPr>
      <w:rFonts w:ascii="Garamond" w:eastAsia="Times New Roman" w:hAnsi="Garamond" w:cs="Times New Roman"/>
      <w:sz w:val="24"/>
      <w:szCs w:val="24"/>
      <w:lang w:eastAsia="sv-SE"/>
    </w:rPr>
  </w:style>
  <w:style w:type="character" w:customStyle="1" w:styleId="BodyTextChar">
    <w:name w:val="Body Text Char"/>
    <w:basedOn w:val="DefaultParagraphFont"/>
    <w:link w:val="BodyText"/>
    <w:rsid w:val="00A72D37"/>
    <w:rPr>
      <w:rFonts w:ascii="Garamond" w:eastAsia="Times New Roman" w:hAnsi="Garamond"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4C"/>
    <w:pPr>
      <w:ind w:left="720"/>
      <w:contextualSpacing/>
    </w:pPr>
  </w:style>
  <w:style w:type="table" w:styleId="TableGrid">
    <w:name w:val="Table Grid"/>
    <w:basedOn w:val="TableNormal"/>
    <w:rsid w:val="0021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A72D37"/>
    <w:pPr>
      <w:spacing w:after="120" w:line="280" w:lineRule="atLeast"/>
    </w:pPr>
    <w:rPr>
      <w:rFonts w:ascii="Garamond" w:eastAsia="Times New Roman" w:hAnsi="Garamond" w:cs="Times New Roman"/>
      <w:sz w:val="24"/>
      <w:szCs w:val="24"/>
      <w:lang w:eastAsia="sv-SE"/>
    </w:rPr>
  </w:style>
  <w:style w:type="character" w:customStyle="1" w:styleId="BodyTextChar">
    <w:name w:val="Body Text Char"/>
    <w:basedOn w:val="DefaultParagraphFont"/>
    <w:link w:val="BodyText"/>
    <w:rsid w:val="00A72D37"/>
    <w:rPr>
      <w:rFonts w:ascii="Garamond" w:eastAsia="Times New Roman" w:hAnsi="Garamond"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810</Words>
  <Characters>4297</Characters>
  <Application>Microsoft Office Word</Application>
  <DocSecurity>0</DocSecurity>
  <Lines>35</Lines>
  <Paragraphs>10</Paragraphs>
  <ScaleCrop>false</ScaleCrop>
  <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Jansson</dc:creator>
  <cp:keywords/>
  <dc:description/>
  <cp:lastModifiedBy>Anders Jansson</cp:lastModifiedBy>
  <cp:revision>6</cp:revision>
  <dcterms:created xsi:type="dcterms:W3CDTF">2014-03-01T18:12:00Z</dcterms:created>
  <dcterms:modified xsi:type="dcterms:W3CDTF">2014-03-01T18:19:00Z</dcterms:modified>
</cp:coreProperties>
</file>